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E414B1" w14:textId="27B869C5" w:rsidR="008742EC" w:rsidRPr="008742EC" w:rsidRDefault="008742EC" w:rsidP="008742EC">
      <w:pPr>
        <w:jc w:val="center"/>
        <w:rPr>
          <w:b/>
          <w:bCs/>
        </w:rPr>
      </w:pPr>
      <w:r w:rsidRPr="008742EC">
        <w:rPr>
          <w:b/>
          <w:bCs/>
        </w:rPr>
        <w:t xml:space="preserve">Guide to Using Social Media for </w:t>
      </w:r>
      <w:r w:rsidR="00241F9B">
        <w:rPr>
          <w:b/>
          <w:bCs/>
        </w:rPr>
        <w:t>the Annual Appeal for Catholic Ministries</w:t>
      </w:r>
    </w:p>
    <w:p w14:paraId="5EFA70AA" w14:textId="77777777" w:rsidR="008742EC" w:rsidRPr="008742EC" w:rsidRDefault="008742EC" w:rsidP="008742EC">
      <w:pPr>
        <w:rPr>
          <w:b/>
          <w:bCs/>
        </w:rPr>
      </w:pPr>
      <w:r w:rsidRPr="008742EC">
        <w:rPr>
          <w:b/>
          <w:bCs/>
        </w:rPr>
        <w:t>Understand Your Audience</w:t>
      </w:r>
    </w:p>
    <w:p w14:paraId="48C10399" w14:textId="26107AF9" w:rsidR="008742EC" w:rsidRPr="008742EC" w:rsidRDefault="008742EC" w:rsidP="008742EC">
      <w:pPr>
        <w:numPr>
          <w:ilvl w:val="0"/>
          <w:numId w:val="1"/>
        </w:numPr>
      </w:pPr>
      <w:r w:rsidRPr="008742EC">
        <w:rPr>
          <w:b/>
          <w:bCs/>
        </w:rPr>
        <w:t>Know your parishioners:</w:t>
      </w:r>
      <w:r w:rsidRPr="008742EC">
        <w:t xml:space="preserve"> Tailor content to the interests and demographics of your </w:t>
      </w:r>
      <w:r w:rsidR="009D403B">
        <w:t>parish</w:t>
      </w:r>
      <w:r w:rsidRPr="008742EC">
        <w:t xml:space="preserve"> members. Understand what types of posts resonate with them—whether it's inspirational quotes, video messages from clergy, or photos from community events.</w:t>
      </w:r>
    </w:p>
    <w:p w14:paraId="2FB3D641" w14:textId="77777777" w:rsidR="008742EC" w:rsidRPr="008742EC" w:rsidRDefault="008742EC" w:rsidP="008742EC">
      <w:pPr>
        <w:rPr>
          <w:b/>
          <w:bCs/>
        </w:rPr>
      </w:pPr>
      <w:r w:rsidRPr="008742EC">
        <w:rPr>
          <w:b/>
          <w:bCs/>
        </w:rPr>
        <w:t>Content Planning</w:t>
      </w:r>
    </w:p>
    <w:p w14:paraId="212F5501" w14:textId="1CA836C6" w:rsidR="008742EC" w:rsidRPr="008742EC" w:rsidRDefault="008742EC" w:rsidP="008742EC">
      <w:pPr>
        <w:numPr>
          <w:ilvl w:val="0"/>
          <w:numId w:val="2"/>
        </w:numPr>
      </w:pPr>
      <w:r w:rsidRPr="008742EC">
        <w:rPr>
          <w:b/>
          <w:bCs/>
        </w:rPr>
        <w:t>Set a schedule:</w:t>
      </w:r>
      <w:r w:rsidRPr="008742EC">
        <w:t xml:space="preserve"> Plan your posts to cover the entire duration of your program. For Forward in Faith, you might consider:</w:t>
      </w:r>
    </w:p>
    <w:p w14:paraId="2FDCD597" w14:textId="77777777" w:rsidR="008742EC" w:rsidRPr="008742EC" w:rsidRDefault="008742EC" w:rsidP="008742EC">
      <w:pPr>
        <w:numPr>
          <w:ilvl w:val="1"/>
          <w:numId w:val="2"/>
        </w:numPr>
      </w:pPr>
      <w:r w:rsidRPr="008742EC">
        <w:rPr>
          <w:b/>
          <w:bCs/>
        </w:rPr>
        <w:t>1 post before Announcement Weekend</w:t>
      </w:r>
      <w:r w:rsidRPr="008742EC">
        <w:t xml:space="preserve"> to build anticipation.</w:t>
      </w:r>
    </w:p>
    <w:p w14:paraId="45FACD9C" w14:textId="77777777" w:rsidR="008742EC" w:rsidRPr="008742EC" w:rsidRDefault="008742EC" w:rsidP="008742EC">
      <w:pPr>
        <w:numPr>
          <w:ilvl w:val="1"/>
          <w:numId w:val="2"/>
        </w:numPr>
      </w:pPr>
      <w:r w:rsidRPr="008742EC">
        <w:rPr>
          <w:b/>
          <w:bCs/>
        </w:rPr>
        <w:t>3 posts between Announcement and Commitment Weekends</w:t>
      </w:r>
      <w:r w:rsidRPr="008742EC">
        <w:t xml:space="preserve"> to maintain engagement and focus on reflection.</w:t>
      </w:r>
    </w:p>
    <w:p w14:paraId="41AEA5A6" w14:textId="77777777" w:rsidR="008742EC" w:rsidRPr="008742EC" w:rsidRDefault="008742EC" w:rsidP="008742EC">
      <w:pPr>
        <w:numPr>
          <w:ilvl w:val="1"/>
          <w:numId w:val="2"/>
        </w:numPr>
      </w:pPr>
      <w:r w:rsidRPr="008742EC">
        <w:rPr>
          <w:b/>
          <w:bCs/>
        </w:rPr>
        <w:t>1 post after Commitment Weekend</w:t>
      </w:r>
      <w:r w:rsidRPr="008742EC">
        <w:t xml:space="preserve"> to celebrate the achievements and thank the participants.</w:t>
      </w:r>
    </w:p>
    <w:p w14:paraId="6415B22F" w14:textId="77777777" w:rsidR="008742EC" w:rsidRPr="008742EC" w:rsidRDefault="008742EC" w:rsidP="008742EC">
      <w:pPr>
        <w:numPr>
          <w:ilvl w:val="0"/>
          <w:numId w:val="2"/>
        </w:numPr>
      </w:pPr>
      <w:r w:rsidRPr="008742EC">
        <w:rPr>
          <w:b/>
          <w:bCs/>
        </w:rPr>
        <w:t>Diversify your content:</w:t>
      </w:r>
      <w:r w:rsidRPr="008742EC">
        <w:t xml:space="preserve"> Use a mix of images, videos, and text posts. Videos and images tend to have higher engagement rates, but text can be powerful for conveying detailed messages or thoughts.</w:t>
      </w:r>
    </w:p>
    <w:p w14:paraId="2F61AFF5" w14:textId="77777777" w:rsidR="008742EC" w:rsidRPr="008742EC" w:rsidRDefault="008742EC" w:rsidP="008742EC">
      <w:pPr>
        <w:rPr>
          <w:b/>
          <w:bCs/>
        </w:rPr>
      </w:pPr>
      <w:r w:rsidRPr="008742EC">
        <w:rPr>
          <w:b/>
          <w:bCs/>
        </w:rPr>
        <w:t>Personalization and Storytelling</w:t>
      </w:r>
    </w:p>
    <w:p w14:paraId="51A81FA5" w14:textId="77777777" w:rsidR="008742EC" w:rsidRPr="008742EC" w:rsidRDefault="008742EC" w:rsidP="008742EC">
      <w:pPr>
        <w:numPr>
          <w:ilvl w:val="0"/>
          <w:numId w:val="3"/>
        </w:numPr>
      </w:pPr>
      <w:r w:rsidRPr="008742EC">
        <w:rPr>
          <w:b/>
          <w:bCs/>
        </w:rPr>
        <w:t>Tell a story:</w:t>
      </w:r>
      <w:r w:rsidRPr="008742EC">
        <w:t xml:space="preserve"> Use personal stories or testimonials that speak to the transformative power of faith and community. This could be reflections from parishioners on their spiritual growth or how their contributions have impacted the parish.</w:t>
      </w:r>
    </w:p>
    <w:p w14:paraId="39D2EE62" w14:textId="77777777" w:rsidR="008742EC" w:rsidRPr="008742EC" w:rsidRDefault="008742EC" w:rsidP="008742EC">
      <w:pPr>
        <w:numPr>
          <w:ilvl w:val="0"/>
          <w:numId w:val="3"/>
        </w:numPr>
      </w:pPr>
      <w:r w:rsidRPr="008742EC">
        <w:rPr>
          <w:b/>
          <w:bCs/>
        </w:rPr>
        <w:t>Be authentic:</w:t>
      </w:r>
      <w:r w:rsidRPr="008742EC">
        <w:t xml:space="preserve"> Authenticity fosters trust and builds stronger community ties. Let your church’s unique voice and spirit shine through in every post.</w:t>
      </w:r>
    </w:p>
    <w:p w14:paraId="6C0FFF97" w14:textId="77777777" w:rsidR="008742EC" w:rsidRPr="008742EC" w:rsidRDefault="008742EC" w:rsidP="008742EC">
      <w:pPr>
        <w:rPr>
          <w:b/>
          <w:bCs/>
        </w:rPr>
      </w:pPr>
      <w:r w:rsidRPr="008742EC">
        <w:rPr>
          <w:b/>
          <w:bCs/>
        </w:rPr>
        <w:t>Engagement Tactics</w:t>
      </w:r>
    </w:p>
    <w:p w14:paraId="3CCD2377" w14:textId="77777777" w:rsidR="008742EC" w:rsidRPr="008742EC" w:rsidRDefault="008742EC" w:rsidP="008742EC">
      <w:pPr>
        <w:numPr>
          <w:ilvl w:val="0"/>
          <w:numId w:val="4"/>
        </w:numPr>
      </w:pPr>
      <w:r w:rsidRPr="008742EC">
        <w:rPr>
          <w:b/>
          <w:bCs/>
        </w:rPr>
        <w:t>Encourage interaction:</w:t>
      </w:r>
      <w:r w:rsidRPr="008742EC">
        <w:t xml:space="preserve"> Ask questions, run polls, or request feedback to engage your audience actively. This can increase visibility and reach of your posts through increased engagement.</w:t>
      </w:r>
    </w:p>
    <w:p w14:paraId="24D65D61" w14:textId="77777777" w:rsidR="008742EC" w:rsidRPr="008742EC" w:rsidRDefault="008742EC" w:rsidP="008742EC">
      <w:pPr>
        <w:numPr>
          <w:ilvl w:val="0"/>
          <w:numId w:val="4"/>
        </w:numPr>
      </w:pPr>
      <w:r w:rsidRPr="008742EC">
        <w:rPr>
          <w:b/>
          <w:bCs/>
        </w:rPr>
        <w:t>Respond promptly:</w:t>
      </w:r>
      <w:r w:rsidRPr="008742EC">
        <w:t xml:space="preserve"> Engage with comments and messages to create a lively community presence. This interaction helps parishioners feel heard and valued.</w:t>
      </w:r>
    </w:p>
    <w:p w14:paraId="4EC92136" w14:textId="77777777" w:rsidR="008742EC" w:rsidRPr="008742EC" w:rsidRDefault="008742EC" w:rsidP="008742EC">
      <w:pPr>
        <w:rPr>
          <w:b/>
          <w:bCs/>
        </w:rPr>
      </w:pPr>
      <w:r w:rsidRPr="008742EC">
        <w:rPr>
          <w:b/>
          <w:bCs/>
        </w:rPr>
        <w:t>Utilize Visuals</w:t>
      </w:r>
    </w:p>
    <w:p w14:paraId="150BFFB1" w14:textId="77777777" w:rsidR="008742EC" w:rsidRPr="008742EC" w:rsidRDefault="008742EC" w:rsidP="008742EC">
      <w:pPr>
        <w:numPr>
          <w:ilvl w:val="0"/>
          <w:numId w:val="5"/>
        </w:numPr>
      </w:pPr>
      <w:r w:rsidRPr="008742EC">
        <w:rPr>
          <w:b/>
          <w:bCs/>
        </w:rPr>
        <w:t>High-quality images and videos:</w:t>
      </w:r>
      <w:r w:rsidRPr="008742EC">
        <w:t xml:space="preserve"> Visual content is more engaging and can convey emotion and atmosphere better than text alone. Use visuals to complement your messages, whether it’s highlighting a recent event or a serene moment of prayer.</w:t>
      </w:r>
    </w:p>
    <w:p w14:paraId="085CF26F" w14:textId="77777777" w:rsidR="008742EC" w:rsidRPr="008742EC" w:rsidRDefault="008742EC" w:rsidP="008742EC">
      <w:pPr>
        <w:numPr>
          <w:ilvl w:val="0"/>
          <w:numId w:val="5"/>
        </w:numPr>
      </w:pPr>
      <w:r w:rsidRPr="008742EC">
        <w:rPr>
          <w:b/>
          <w:bCs/>
        </w:rPr>
        <w:t>Consistent aesthetics:</w:t>
      </w:r>
      <w:r w:rsidRPr="008742EC">
        <w:t xml:space="preserve"> Maintain a consistent visual style that reflects the tone and values of your parish. This could mean using a uniform filter on images or a set color scheme that aligns with your church's branding.</w:t>
      </w:r>
    </w:p>
    <w:p w14:paraId="70CD4A96" w14:textId="77777777" w:rsidR="008742EC" w:rsidRPr="008742EC" w:rsidRDefault="008742EC" w:rsidP="008742EC">
      <w:pPr>
        <w:rPr>
          <w:b/>
          <w:bCs/>
        </w:rPr>
      </w:pPr>
      <w:r w:rsidRPr="008742EC">
        <w:rPr>
          <w:b/>
          <w:bCs/>
        </w:rPr>
        <w:t>Call to Action</w:t>
      </w:r>
    </w:p>
    <w:p w14:paraId="2C746059" w14:textId="73C8C6E6" w:rsidR="00DC7902" w:rsidRDefault="008742EC" w:rsidP="008742EC">
      <w:pPr>
        <w:numPr>
          <w:ilvl w:val="0"/>
          <w:numId w:val="6"/>
        </w:numPr>
      </w:pPr>
      <w:r w:rsidRPr="008742EC">
        <w:rPr>
          <w:b/>
          <w:bCs/>
        </w:rPr>
        <w:t>Direct outcomes:</w:t>
      </w:r>
      <w:r w:rsidRPr="008742EC">
        <w:t xml:space="preserve"> Use calls to action to encourage specific behaviors, like signing up for automatic donations</w:t>
      </w:r>
      <w:r>
        <w:t xml:space="preserve">. </w:t>
      </w:r>
      <w:r w:rsidRPr="008742EC">
        <w:t>Examples include "Join us this weekend," or "Click here to make your commitment."</w:t>
      </w:r>
    </w:p>
    <w:sectPr w:rsidR="00DC7902" w:rsidSect="008742EC">
      <w:pgSz w:w="12240" w:h="15840"/>
      <w:pgMar w:top="81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91DA4"/>
    <w:multiLevelType w:val="multilevel"/>
    <w:tmpl w:val="92ECE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D462EC"/>
    <w:multiLevelType w:val="multilevel"/>
    <w:tmpl w:val="8AB85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FE3BD8"/>
    <w:multiLevelType w:val="multilevel"/>
    <w:tmpl w:val="3CBA0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FC930EF"/>
    <w:multiLevelType w:val="multilevel"/>
    <w:tmpl w:val="09A458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3BE650E"/>
    <w:multiLevelType w:val="multilevel"/>
    <w:tmpl w:val="081C7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59A395B"/>
    <w:multiLevelType w:val="multilevel"/>
    <w:tmpl w:val="27BA6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08D4219"/>
    <w:multiLevelType w:val="multilevel"/>
    <w:tmpl w:val="F9501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2761798">
    <w:abstractNumId w:val="4"/>
  </w:num>
  <w:num w:numId="2" w16cid:durableId="626353902">
    <w:abstractNumId w:val="3"/>
  </w:num>
  <w:num w:numId="3" w16cid:durableId="372075349">
    <w:abstractNumId w:val="0"/>
  </w:num>
  <w:num w:numId="4" w16cid:durableId="1052264422">
    <w:abstractNumId w:val="6"/>
  </w:num>
  <w:num w:numId="5" w16cid:durableId="2083403240">
    <w:abstractNumId w:val="1"/>
  </w:num>
  <w:num w:numId="6" w16cid:durableId="1147282368">
    <w:abstractNumId w:val="5"/>
  </w:num>
  <w:num w:numId="7" w16cid:durableId="6978936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2EC"/>
    <w:rsid w:val="000E235B"/>
    <w:rsid w:val="00235718"/>
    <w:rsid w:val="00241F9B"/>
    <w:rsid w:val="003579EF"/>
    <w:rsid w:val="00380ECA"/>
    <w:rsid w:val="008742EC"/>
    <w:rsid w:val="009D403B"/>
    <w:rsid w:val="00AF0DD7"/>
    <w:rsid w:val="00BC39F0"/>
    <w:rsid w:val="00DC7902"/>
    <w:rsid w:val="00E75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79AEA"/>
  <w15:chartTrackingRefBased/>
  <w15:docId w15:val="{85ED9707-BDDA-4A79-9036-CFED6E205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742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42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42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42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742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742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42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42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42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8742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42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42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42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42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42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42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42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42EC"/>
    <w:rPr>
      <w:rFonts w:eastAsiaTheme="majorEastAsia" w:cstheme="majorBidi"/>
      <w:color w:val="272727" w:themeColor="text1" w:themeTint="D8"/>
    </w:rPr>
  </w:style>
  <w:style w:type="paragraph" w:styleId="Title">
    <w:name w:val="Title"/>
    <w:basedOn w:val="Normal"/>
    <w:next w:val="Normal"/>
    <w:link w:val="TitleChar"/>
    <w:uiPriority w:val="10"/>
    <w:qFormat/>
    <w:rsid w:val="008742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42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42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42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42EC"/>
    <w:pPr>
      <w:spacing w:before="160"/>
      <w:jc w:val="center"/>
    </w:pPr>
    <w:rPr>
      <w:i/>
      <w:iCs/>
      <w:color w:val="404040" w:themeColor="text1" w:themeTint="BF"/>
    </w:rPr>
  </w:style>
  <w:style w:type="character" w:customStyle="1" w:styleId="QuoteChar">
    <w:name w:val="Quote Char"/>
    <w:basedOn w:val="DefaultParagraphFont"/>
    <w:link w:val="Quote"/>
    <w:uiPriority w:val="29"/>
    <w:rsid w:val="008742EC"/>
    <w:rPr>
      <w:i/>
      <w:iCs/>
      <w:color w:val="404040" w:themeColor="text1" w:themeTint="BF"/>
    </w:rPr>
  </w:style>
  <w:style w:type="paragraph" w:styleId="ListParagraph">
    <w:name w:val="List Paragraph"/>
    <w:basedOn w:val="Normal"/>
    <w:uiPriority w:val="34"/>
    <w:qFormat/>
    <w:rsid w:val="008742EC"/>
    <w:pPr>
      <w:ind w:left="720"/>
      <w:contextualSpacing/>
    </w:pPr>
  </w:style>
  <w:style w:type="character" w:styleId="IntenseEmphasis">
    <w:name w:val="Intense Emphasis"/>
    <w:basedOn w:val="DefaultParagraphFont"/>
    <w:uiPriority w:val="21"/>
    <w:qFormat/>
    <w:rsid w:val="008742EC"/>
    <w:rPr>
      <w:i/>
      <w:iCs/>
      <w:color w:val="0F4761" w:themeColor="accent1" w:themeShade="BF"/>
    </w:rPr>
  </w:style>
  <w:style w:type="paragraph" w:styleId="IntenseQuote">
    <w:name w:val="Intense Quote"/>
    <w:basedOn w:val="Normal"/>
    <w:next w:val="Normal"/>
    <w:link w:val="IntenseQuoteChar"/>
    <w:uiPriority w:val="30"/>
    <w:qFormat/>
    <w:rsid w:val="008742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42EC"/>
    <w:rPr>
      <w:i/>
      <w:iCs/>
      <w:color w:val="0F4761" w:themeColor="accent1" w:themeShade="BF"/>
    </w:rPr>
  </w:style>
  <w:style w:type="character" w:styleId="IntenseReference">
    <w:name w:val="Intense Reference"/>
    <w:basedOn w:val="DefaultParagraphFont"/>
    <w:uiPriority w:val="32"/>
    <w:qFormat/>
    <w:rsid w:val="008742E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737955">
      <w:bodyDiv w:val="1"/>
      <w:marLeft w:val="0"/>
      <w:marRight w:val="0"/>
      <w:marTop w:val="0"/>
      <w:marBottom w:val="0"/>
      <w:divBdr>
        <w:top w:val="none" w:sz="0" w:space="0" w:color="auto"/>
        <w:left w:val="none" w:sz="0" w:space="0" w:color="auto"/>
        <w:bottom w:val="none" w:sz="0" w:space="0" w:color="auto"/>
        <w:right w:val="none" w:sz="0" w:space="0" w:color="auto"/>
      </w:divBdr>
    </w:div>
    <w:div w:id="35850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354</Words>
  <Characters>2024</Characters>
  <Application>Microsoft Office Word</Application>
  <DocSecurity>4</DocSecurity>
  <Lines>16</Lines>
  <Paragraphs>4</Paragraphs>
  <ScaleCrop>false</ScaleCrop>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Talcott, Mark</dc:creator>
  <cp:keywords/>
  <dc:description/>
  <cp:lastModifiedBy>Harper, Maribeth</cp:lastModifiedBy>
  <cp:revision>2</cp:revision>
  <dcterms:created xsi:type="dcterms:W3CDTF">2024-12-04T20:14:00Z</dcterms:created>
  <dcterms:modified xsi:type="dcterms:W3CDTF">2024-12-04T20:14:00Z</dcterms:modified>
</cp:coreProperties>
</file>